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Договір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про надання послуг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м. Київ  </w:t>
        <w:tab/>
        <w:tab/>
        <w:tab/>
        <w:tab/>
        <w:tab/>
        <w:tab/>
        <w:tab/>
        <w:tab/>
        <w:t xml:space="preserve">           “10” жовтня 2024 р.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Громадянка </w:t>
      </w:r>
      <w:r w:rsidDel="00000000" w:rsidR="00000000" w:rsidRPr="00000000">
        <w:rPr>
          <w:b w:val="1"/>
          <w:sz w:val="20"/>
          <w:szCs w:val="20"/>
          <w:rtl w:val="0"/>
        </w:rPr>
        <w:t xml:space="preserve">Пупкіна Галина Абрикосівна </w:t>
      </w:r>
      <w:r w:rsidDel="00000000" w:rsidR="00000000" w:rsidRPr="00000000">
        <w:rPr>
          <w:sz w:val="20"/>
          <w:szCs w:val="20"/>
          <w:rtl w:val="0"/>
        </w:rPr>
        <w:t xml:space="preserve">, що іменується надалі Замовник, з одного боку, і Фізична особа-підприємець Лазаренко Сергій Михайлович, що іменується надалі Виконавець, з іншого боку, разом Сторони, уклали цей договір про наступне: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Стаття 1. Предмет договору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Виконавець зобов’язується надати </w:t>
      </w:r>
      <w:r w:rsidDel="00000000" w:rsidR="00000000" w:rsidRPr="00000000">
        <w:rPr>
          <w:b w:val="1"/>
          <w:sz w:val="20"/>
          <w:szCs w:val="20"/>
          <w:rtl w:val="0"/>
        </w:rPr>
        <w:t xml:space="preserve">психологічні послуги у вигляді онлайн консультацій</w:t>
      </w:r>
      <w:r w:rsidDel="00000000" w:rsidR="00000000" w:rsidRPr="00000000">
        <w:rPr>
          <w:sz w:val="20"/>
          <w:szCs w:val="20"/>
          <w:rtl w:val="0"/>
        </w:rPr>
        <w:t xml:space="preserve"> для Пупкіной Тамари .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Замовник зобов’язується прийняти Послуги та оплатити їх згідно з умовами Договору.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Стаття 2. Вартість Послуг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1.Вартість послуг, що надаються Виконавцем за цим Договором визначається рахунком, виставлений виконавцем та затверджується актом виконаних робіт, який підписується за фактом надання послуг.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Оплата за послуги Виконавця здійснюється Замовником у національній валюті України (гривні) за кожен місяць наданих послуг, у відповідності до складеного Виконавцем Акту про надані послуги, шляхом перерахування коштів на банківський рахунок Виконавця.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Оплата за послуги Виконавця здійснюється Замовником не пізніше, як через 10 робочих днів з дня підписання Сторонами Акту про надані послуги за цим Договором.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Стаття 3. Відповідальність сторін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Сторони несуть відповідальність за невиконання або неналежне виконання зобов’язань за цим Договором згідно з законодавством України.</w:t>
      </w:r>
    </w:p>
    <w:p w:rsidR="00000000" w:rsidDel="00000000" w:rsidP="00000000" w:rsidRDefault="00000000" w:rsidRPr="00000000" w14:paraId="00000015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В разі будь-яких суперечок щодо укладення, виконання чи припинення цього Договору, Сторони вирішують такі суперечки шляхом переговорів.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Якщо Сторони не досягнуть згоди шляхом переговорів, вони передають спір на розгляд Господарського суду Черкаської області.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Стаття 4. Строк дії договору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Договір набуває чинності з моменту підписання його Сторонами і діє до </w:t>
      </w:r>
      <w:r w:rsidDel="00000000" w:rsidR="00000000" w:rsidRPr="00000000">
        <w:rPr>
          <w:b w:val="1"/>
          <w:sz w:val="20"/>
          <w:szCs w:val="20"/>
          <w:rtl w:val="0"/>
        </w:rPr>
        <w:t xml:space="preserve">10 грудня 2024 року.</w:t>
      </w:r>
    </w:p>
    <w:p w:rsidR="00000000" w:rsidDel="00000000" w:rsidP="00000000" w:rsidRDefault="00000000" w:rsidRPr="00000000" w14:paraId="0000001A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Закінчення строку договору не звільняє Сторони від відповідальності за його порушення, яке мало місце під час дії Договору.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Стаття 5. Конфіденційна інформація</w:t>
      </w:r>
    </w:p>
    <w:p w:rsidR="00000000" w:rsidDel="00000000" w:rsidP="00000000" w:rsidRDefault="00000000" w:rsidRPr="00000000" w14:paraId="0000001D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Умови цього Договору, комерційні таємниці Сторін, персональні дані учасників Проекту, фінансова інформація щодо замовника є конфіденційною інформацією і не підлягають передачі третім особам, за винятком випадків, передбачених чинним законодавством України. Крім того, конфіденційною інформацією є інформація з відміткою «конфіденційно», «комерційна таємниця», «з обмеженим доступом» або будь-якою іншою відміткою, що явно вказує на неприпустимість розголошення інформації третім особам.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Приймаюча Сторона зобов’язується не здійснювати продаж, обмін, опублікування, або розголошення іншими можливими способами конфіденційної інформації без прямо вираженого письмової згоди Сторони, що її передає.</w:t>
      </w:r>
    </w:p>
    <w:p w:rsidR="00000000" w:rsidDel="00000000" w:rsidP="00000000" w:rsidRDefault="00000000" w:rsidRPr="00000000" w14:paraId="0000001F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Конфіденційна інформація може бути правомірно передана приймаючою Стороною уповноваженим органам державної влади України тільки на підставах та в порядку, встановленим законодавством України.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При втраті або розголошенні конфіденційної інформації Сторона, яка допустила таку втрату або розголошення негайно інформує іншу Сторону та Сторони спільно вживають всіх необхідних заходів щодо запобігання будь-якого подальшого розкриття, виникнення збитків чи інших негативних наслідків, викликаних втратою або розголошенням конфіденційної інформації.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Стаття 6. Прикінцеві положення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Всі зміни і доповнення до цього Договору вважаються дійсними, тільки якщо вони вчинені в письмовій формі та підписані Сторонами.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Додатки та Додаткові угоди до цього Договору є невід'ємними частинами Договору.</w:t>
      </w:r>
    </w:p>
    <w:p w:rsidR="00000000" w:rsidDel="00000000" w:rsidP="00000000" w:rsidRDefault="00000000" w:rsidRPr="00000000" w14:paraId="00000025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Сторони несуть повну відповідальність за правильність вказаних ними у цьому Договорі реквізитів, і зобов’язуються своєчасно у письмовій формі повідомляти іншу Сторону про їх зміну, а у разі неповідомлення несуть ризик настання пов’язаних із цим несприятливих обставин.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Сторони гарантують, що правовідносини, що склалися між ними не мають характеру трудових, Виконавець не є працівником Замовника, не підлягає правилам внутрішнього трудового розпорядку Замовника та надає послуги Замовнику на власний ризик.</w:t>
      </w:r>
    </w:p>
    <w:p w:rsidR="00000000" w:rsidDel="00000000" w:rsidP="00000000" w:rsidRDefault="00000000" w:rsidRPr="00000000" w14:paraId="00000027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Договір викладено на двох сторінках у двох примірниках українською мовою. По одному примірнику зберігають Виконавець і Замовник.</w:t>
      </w:r>
    </w:p>
    <w:p w:rsidR="00000000" w:rsidDel="00000000" w:rsidP="00000000" w:rsidRDefault="00000000" w:rsidRPr="00000000" w14:paraId="00000028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Юридичні адреси, банківські реквізити і підписи Сторін:</w:t>
      </w:r>
    </w:p>
    <w:p w:rsidR="00000000" w:rsidDel="00000000" w:rsidP="00000000" w:rsidRDefault="00000000" w:rsidRPr="00000000" w14:paraId="0000002A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Замовник</w:t>
      </w:r>
    </w:p>
    <w:p w:rsidR="00000000" w:rsidDel="00000000" w:rsidP="00000000" w:rsidRDefault="00000000" w:rsidRPr="00000000" w14:paraId="0000002C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Пупкін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Податковий номер 3777777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 Б.В.Пупкін</w:t>
        <w:br w:type="textWrapping"/>
        <w:t xml:space="preserve">БП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Виконавець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ФОП ЛАЗАРЕНКО СЕРГІЙ МИХАЙЛОВИЧ     </w:t>
        <w:br w:type="textWrapping"/>
        <w:t xml:space="preserve">Податковий номер 30                                                  </w:t>
        <w:br w:type="textWrapping"/>
        <w:t xml:space="preserve">Адреса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УКРАЇНА, 20700, місто Київ, вул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Платник єдиного податку 3 групи без ПДВ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МФО 322001 АТ "УНIВЕРСАЛ БАНК" </w:t>
        <w:br w:type="textWrapping"/>
        <w:t xml:space="preserve">IBAN UA98…..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Картковий рахунок </w:t>
      </w:r>
    </w:p>
    <w:p w:rsidR="00000000" w:rsidDel="00000000" w:rsidP="00000000" w:rsidRDefault="00000000" w:rsidRPr="00000000" w14:paraId="00000038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 Сергій ЛАЗАРЕНКО</w:t>
        <w:br w:type="textWrapping"/>
        <w:t xml:space="preserve">БП</w:t>
      </w:r>
    </w:p>
    <w:p w:rsidR="00000000" w:rsidDel="00000000" w:rsidP="00000000" w:rsidRDefault="00000000" w:rsidRPr="00000000" w14:paraId="0000003B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3Sm5ROHzQF1BbxaeCVVsFrwNA==">CgMxLjA4AHIhMVE0QzhEbV9LZG1mVlFyR3hfelBCOWxSZTd6R2JHTlZH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